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7FAB" w:rsidRPr="0060072B" w:rsidRDefault="00187FAB" w:rsidP="00187FAB">
      <w:pPr>
        <w:jc w:val="center"/>
        <w:rPr>
          <w:rFonts w:ascii="Times New Roman" w:hAnsi="Times New Roman"/>
        </w:rPr>
      </w:pPr>
      <w:bookmarkStart w:id="0" w:name="_GoBack"/>
      <w:bookmarkEnd w:id="0"/>
      <w:r w:rsidRPr="0060072B">
        <w:rPr>
          <w:rFonts w:ascii="Times New Roman" w:hAnsi="Times New Roman"/>
        </w:rPr>
        <w:t>Appendix</w:t>
      </w:r>
      <w:r>
        <w:rPr>
          <w:rFonts w:ascii="Times New Roman" w:hAnsi="Times New Roman"/>
        </w:rPr>
        <w:t xml:space="preserve"> A: Sources</w:t>
      </w:r>
    </w:p>
    <w:p w:rsidR="00187FAB" w:rsidRDefault="00187FAB" w:rsidP="00187FAB">
      <w:pPr>
        <w:jc w:val="both"/>
      </w:pP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InterPress Services</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The Wall Street Journal</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The New York Times</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El Pais</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Los Angeles Times</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Oxford Analytica Daily Briefs</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Defense and Foreign Affairs Strategic Policy</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The Guardian</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 xml:space="preserve">The Financial Times </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Oil Daily</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The Economist</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El Mundo España</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The Christian Monitor</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National Post</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BBC Monitoring America</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NACLA Report</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Energy Compass</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Hoy Digital</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World Sources Online</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Noticias Financieras</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Foreign Policy</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Informe 21</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 xml:space="preserve">El Universal </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La Verdad</w:t>
      </w:r>
    </w:p>
    <w:p w:rsidR="00187FAB" w:rsidRPr="0060072B" w:rsidRDefault="00187FAB" w:rsidP="00187FAB">
      <w:pPr>
        <w:pStyle w:val="Prrafodelista"/>
        <w:widowControl w:val="0"/>
        <w:numPr>
          <w:ilvl w:val="0"/>
          <w:numId w:val="1"/>
        </w:numPr>
        <w:suppressAutoHyphens/>
        <w:jc w:val="both"/>
        <w:rPr>
          <w:rFonts w:ascii="Times New Roman" w:hAnsi="Times New Roman"/>
        </w:rPr>
      </w:pPr>
      <w:r w:rsidRPr="0060072B">
        <w:rPr>
          <w:rFonts w:ascii="Times New Roman" w:hAnsi="Times New Roman"/>
        </w:rPr>
        <w:t>Noticias 24</w:t>
      </w:r>
    </w:p>
    <w:p w:rsidR="00187FAB" w:rsidRPr="0060072B" w:rsidRDefault="00187FAB" w:rsidP="00187FAB">
      <w:pPr>
        <w:jc w:val="both"/>
        <w:rPr>
          <w:rFonts w:ascii="Times New Roman" w:hAnsi="Times New Roman"/>
        </w:rPr>
      </w:pPr>
    </w:p>
    <w:p w:rsidR="00187FAB" w:rsidRPr="0060072B" w:rsidRDefault="00187FAB" w:rsidP="00187FAB">
      <w:pPr>
        <w:jc w:val="both"/>
        <w:rPr>
          <w:rFonts w:ascii="Times New Roman" w:hAnsi="Times New Roman"/>
        </w:rPr>
      </w:pPr>
      <w:r w:rsidRPr="0060072B">
        <w:rPr>
          <w:rFonts w:ascii="Times New Roman" w:hAnsi="Times New Roman"/>
        </w:rPr>
        <w:t xml:space="preserve">The selection process was somewhat hindered by the availability of news articles in online archives. For the period between 2000-2002, and 2005-2007, I was able to collect a smaller number of articles for analysis, due to the restriction . While this creates some concern for bias, I address this in two ways. First, the number of statements in each category is normalized to account for this difference in the number of articles. Second, I ensure that articles in the early years of the opposition are collected from a wide range of sources, to account for content bias. </w:t>
      </w:r>
    </w:p>
    <w:p w:rsidR="00187FAB" w:rsidRPr="0060072B" w:rsidRDefault="00187FAB" w:rsidP="00187FAB">
      <w:pPr>
        <w:jc w:val="both"/>
        <w:rPr>
          <w:rFonts w:ascii="Times New Roman" w:hAnsi="Times New Roman"/>
        </w:rPr>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60072B" w:rsidRDefault="00187FAB" w:rsidP="00187FAB">
      <w:pPr>
        <w:jc w:val="center"/>
        <w:rPr>
          <w:rFonts w:ascii="Times New Roman" w:hAnsi="Times New Roman"/>
        </w:rPr>
      </w:pPr>
      <w:r w:rsidRPr="0060072B">
        <w:rPr>
          <w:rFonts w:ascii="Times New Roman" w:hAnsi="Times New Roman"/>
        </w:rPr>
        <w:t>Appendix B: Samples of Coding Mechanism</w:t>
      </w:r>
    </w:p>
    <w:p w:rsidR="00187FAB" w:rsidRPr="0037615A" w:rsidRDefault="00187FAB" w:rsidP="00187FAB">
      <w:pPr>
        <w:jc w:val="both"/>
      </w:pPr>
    </w:p>
    <w:p w:rsidR="00187FAB" w:rsidRPr="003E7907" w:rsidRDefault="00187FAB" w:rsidP="00187FAB">
      <w:pPr>
        <w:ind w:firstLine="720"/>
        <w:jc w:val="both"/>
        <w:rPr>
          <w:rFonts w:ascii="Times New Roman" w:hAnsi="Times New Roman"/>
          <w:b/>
        </w:rPr>
      </w:pPr>
      <w:r>
        <w:rPr>
          <w:rFonts w:ascii="Times New Roman" w:hAnsi="Times New Roman"/>
          <w:b/>
        </w:rPr>
        <w:t xml:space="preserve">B.1. Category 1 Examples: </w:t>
      </w:r>
      <w:r w:rsidRPr="00C415E8">
        <w:rPr>
          <w:rFonts w:ascii="Times New Roman" w:hAnsi="Times New Roman"/>
          <w:b/>
        </w:rPr>
        <w:t>"</w:t>
      </w:r>
      <w:r>
        <w:rPr>
          <w:rFonts w:ascii="Times New Roman" w:hAnsi="Times New Roman"/>
          <w:b/>
        </w:rPr>
        <w:t>Us</w:t>
      </w:r>
      <w:r w:rsidRPr="00C415E8">
        <w:rPr>
          <w:rFonts w:ascii="Times New Roman" w:hAnsi="Times New Roman"/>
          <w:b/>
        </w:rPr>
        <w:t>"</w:t>
      </w:r>
      <w:r>
        <w:rPr>
          <w:rFonts w:ascii="Times New Roman" w:hAnsi="Times New Roman"/>
          <w:b/>
        </w:rPr>
        <w:t xml:space="preserve"> versus </w:t>
      </w:r>
      <w:r w:rsidRPr="00C415E8">
        <w:rPr>
          <w:rFonts w:ascii="Times New Roman" w:hAnsi="Times New Roman"/>
          <w:b/>
        </w:rPr>
        <w:t>"</w:t>
      </w:r>
      <w:r>
        <w:rPr>
          <w:rFonts w:ascii="Times New Roman" w:hAnsi="Times New Roman"/>
          <w:b/>
        </w:rPr>
        <w:t>them</w:t>
      </w:r>
      <w:r w:rsidRPr="00C415E8">
        <w:rPr>
          <w:rFonts w:ascii="Times New Roman" w:hAnsi="Times New Roman"/>
          <w:b/>
        </w:rPr>
        <w:t>"</w:t>
      </w:r>
    </w:p>
    <w:p w:rsidR="00187FAB" w:rsidRPr="003E7907" w:rsidRDefault="00187FAB" w:rsidP="00187FAB">
      <w:pPr>
        <w:jc w:val="both"/>
        <w:rPr>
          <w:rFonts w:ascii="Times New Roman" w:hAnsi="Times New Roman"/>
        </w:rPr>
      </w:pPr>
    </w:p>
    <w:tbl>
      <w:tblPr>
        <w:tblStyle w:val="Tablaconcuadrcula"/>
        <w:tblW w:w="0" w:type="auto"/>
        <w:tblInd w:w="720" w:type="dxa"/>
        <w:tblLook w:val="04A0" w:firstRow="1" w:lastRow="0" w:firstColumn="1" w:lastColumn="0" w:noHBand="0" w:noVBand="1"/>
      </w:tblPr>
      <w:tblGrid>
        <w:gridCol w:w="2178"/>
        <w:gridCol w:w="5940"/>
      </w:tblGrid>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Article Title: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La oposición prolonga un día más el paro y advierte que no cejará hasta sacar a Chávez del poder</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Author:</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No author mentioned</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Source: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El Mundo España via Reuters</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Date: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December 13, 2002</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Statement:</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El presidente de la Confederación de Trabajadores de Venezuela (CTV), Carlos Ortega, calificó la medida de fuerza como de "resistencia combativa" al señalar que llamará al pueblo a declararse en desobediencia civil hasta alcanzar el objetivo deseado.</w:t>
            </w:r>
          </w:p>
        </w:tc>
      </w:tr>
    </w:tbl>
    <w:p w:rsidR="00187FAB" w:rsidRPr="003E7907" w:rsidRDefault="00187FAB" w:rsidP="00187FAB">
      <w:pPr>
        <w:pStyle w:val="Prrafodelista"/>
        <w:jc w:val="both"/>
        <w:rPr>
          <w:rFonts w:ascii="Times New Roman" w:hAnsi="Times New Roman"/>
        </w:rPr>
      </w:pPr>
    </w:p>
    <w:p w:rsidR="00187FAB" w:rsidRPr="003E7907" w:rsidRDefault="00187FAB" w:rsidP="00187FAB">
      <w:pPr>
        <w:pStyle w:val="Prrafodelista"/>
        <w:jc w:val="both"/>
        <w:rPr>
          <w:rFonts w:ascii="Times New Roman" w:hAnsi="Times New Roman"/>
        </w:rPr>
      </w:pPr>
    </w:p>
    <w:tbl>
      <w:tblPr>
        <w:tblStyle w:val="Tablaconcuadrcula"/>
        <w:tblW w:w="0" w:type="auto"/>
        <w:tblInd w:w="720" w:type="dxa"/>
        <w:tblLook w:val="04A0" w:firstRow="1" w:lastRow="0" w:firstColumn="1" w:lastColumn="0" w:noHBand="0" w:noVBand="1"/>
      </w:tblPr>
      <w:tblGrid>
        <w:gridCol w:w="2178"/>
        <w:gridCol w:w="5940"/>
      </w:tblGrid>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Article Title: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Venezuelan opposition calls street protests to stress fraud allegations</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Author:</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Patrick J. O'Donoghue</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Source: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BBC Monitoring via VENews</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Date: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September 12, 2004</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Statement:</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Pablo Medina, opposition leader, “A cavalcade will set off from Parque del Este and make its way around Caracas... [ellipsis as published] "we want people to know who is the majority."</w:t>
            </w:r>
          </w:p>
        </w:tc>
      </w:tr>
    </w:tbl>
    <w:p w:rsidR="00187FAB" w:rsidRPr="003E7907" w:rsidRDefault="00187FAB" w:rsidP="00187FAB">
      <w:pPr>
        <w:pStyle w:val="Prrafodelista"/>
        <w:jc w:val="both"/>
        <w:rPr>
          <w:rFonts w:ascii="Times New Roman" w:hAnsi="Times New Roman"/>
        </w:rPr>
      </w:pPr>
    </w:p>
    <w:p w:rsidR="00187FAB" w:rsidRPr="003E7907" w:rsidRDefault="00187FAB" w:rsidP="00187FAB">
      <w:pPr>
        <w:jc w:val="both"/>
        <w:rPr>
          <w:rFonts w:ascii="Times New Roman" w:hAnsi="Times New Roman"/>
        </w:rPr>
      </w:pPr>
    </w:p>
    <w:p w:rsidR="00187FAB" w:rsidRPr="003E7907" w:rsidRDefault="00187FAB" w:rsidP="00187FAB">
      <w:pPr>
        <w:ind w:firstLine="360"/>
        <w:jc w:val="both"/>
        <w:rPr>
          <w:rFonts w:ascii="Times New Roman" w:hAnsi="Times New Roman"/>
          <w:b/>
        </w:rPr>
      </w:pPr>
      <w:r w:rsidRPr="003E7907">
        <w:rPr>
          <w:rFonts w:ascii="Times New Roman" w:hAnsi="Times New Roman"/>
          <w:b/>
        </w:rPr>
        <w:t>B.2. Category 2 Examples: Emotional appeals</w:t>
      </w:r>
    </w:p>
    <w:p w:rsidR="00187FAB" w:rsidRPr="003E7907" w:rsidRDefault="00187FAB" w:rsidP="00187FAB">
      <w:pPr>
        <w:jc w:val="both"/>
        <w:rPr>
          <w:rFonts w:ascii="Times New Roman" w:hAnsi="Times New Roman"/>
        </w:rPr>
      </w:pPr>
    </w:p>
    <w:tbl>
      <w:tblPr>
        <w:tblStyle w:val="Tablaconcuadrcula"/>
        <w:tblW w:w="0" w:type="auto"/>
        <w:tblInd w:w="720" w:type="dxa"/>
        <w:tblLook w:val="04A0" w:firstRow="1" w:lastRow="0" w:firstColumn="1" w:lastColumn="0" w:noHBand="0" w:noVBand="1"/>
      </w:tblPr>
      <w:tblGrid>
        <w:gridCol w:w="2178"/>
        <w:gridCol w:w="5940"/>
      </w:tblGrid>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Article Title: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Francisco Arias Cardenas: A former coup partner takes on Venezuela's populist President</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Author:</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Sandra Hernandez</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Source: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Los Angeles Time</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Date: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July 23, 2000</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Statement:</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“Venezuelans will vote to assert democracy and eliminate the risk of an authoritarian government, which is what we are living through.” (Arias Cardenas)</w:t>
            </w:r>
          </w:p>
        </w:tc>
      </w:tr>
    </w:tbl>
    <w:p w:rsidR="00187FAB" w:rsidRPr="003E7907" w:rsidRDefault="00187FAB" w:rsidP="00187FAB">
      <w:pPr>
        <w:jc w:val="both"/>
        <w:rPr>
          <w:rFonts w:ascii="Times New Roman" w:hAnsi="Times New Roman"/>
        </w:rPr>
      </w:pPr>
    </w:p>
    <w:p w:rsidR="00187FAB" w:rsidRPr="003E7907" w:rsidRDefault="00187FAB" w:rsidP="00187FAB">
      <w:pPr>
        <w:jc w:val="both"/>
        <w:rPr>
          <w:rFonts w:ascii="Times New Roman" w:hAnsi="Times New Roman"/>
        </w:rPr>
      </w:pPr>
    </w:p>
    <w:tbl>
      <w:tblPr>
        <w:tblStyle w:val="Tablaconcuadrcula"/>
        <w:tblW w:w="0" w:type="auto"/>
        <w:tblInd w:w="720" w:type="dxa"/>
        <w:tblLook w:val="04A0" w:firstRow="1" w:lastRow="0" w:firstColumn="1" w:lastColumn="0" w:noHBand="0" w:noVBand="1"/>
      </w:tblPr>
      <w:tblGrid>
        <w:gridCol w:w="2178"/>
        <w:gridCol w:w="5940"/>
      </w:tblGrid>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Article Title: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Doubts cloud prospects for referendum on Chavez rule: Venezuela's opposition is focusing efforts on a mid-­term vote on the president, but it is easier said than done.</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Author:</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Anonymous</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Source: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Financial Times</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Date: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July 01, 2003</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lastRenderedPageBreak/>
              <w:t>Statement:</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His fiercest opponents see the bombastic Mr Chavez as a dictator in waiting, bent on holding on to power. "Chavez is going to do everything possible to ensure a referendum doesn't take place," says Pastor Heydra, an opposition legislator in the national assembly. "At some point Chavez is simply going to kick over the table and enforce his militaristic brand of autocracy."</w:t>
            </w:r>
          </w:p>
        </w:tc>
      </w:tr>
    </w:tbl>
    <w:p w:rsidR="00187FAB" w:rsidRPr="00604E10" w:rsidRDefault="00187FAB" w:rsidP="00187FAB">
      <w:pPr>
        <w:jc w:val="both"/>
        <w:rPr>
          <w:rFonts w:ascii="Times New Roman" w:hAnsi="Times New Roman"/>
        </w:rPr>
      </w:pPr>
    </w:p>
    <w:p w:rsidR="00187FAB" w:rsidRPr="003E7907" w:rsidRDefault="00187FAB" w:rsidP="00187FAB">
      <w:pPr>
        <w:pStyle w:val="Prrafodelista"/>
        <w:jc w:val="both"/>
        <w:rPr>
          <w:rFonts w:ascii="Times New Roman" w:hAnsi="Times New Roman"/>
        </w:rPr>
      </w:pPr>
    </w:p>
    <w:p w:rsidR="00187FAB" w:rsidRPr="003E7907" w:rsidRDefault="00187FAB" w:rsidP="00187FAB">
      <w:pPr>
        <w:ind w:firstLine="360"/>
        <w:jc w:val="both"/>
        <w:rPr>
          <w:rFonts w:ascii="Times New Roman" w:hAnsi="Times New Roman"/>
          <w:b/>
        </w:rPr>
      </w:pPr>
      <w:r w:rsidRPr="003E7907">
        <w:rPr>
          <w:rFonts w:ascii="Times New Roman" w:hAnsi="Times New Roman"/>
          <w:b/>
        </w:rPr>
        <w:t>B.3. Category 3 Examples: The leader</w:t>
      </w:r>
    </w:p>
    <w:p w:rsidR="00187FAB" w:rsidRPr="003E7907" w:rsidRDefault="00187FAB" w:rsidP="00187FAB">
      <w:pPr>
        <w:ind w:firstLine="360"/>
        <w:jc w:val="both"/>
        <w:rPr>
          <w:rFonts w:ascii="Times New Roman" w:hAnsi="Times New Roman"/>
          <w:b/>
        </w:rPr>
      </w:pPr>
    </w:p>
    <w:tbl>
      <w:tblPr>
        <w:tblStyle w:val="Tablaconcuadrcula"/>
        <w:tblW w:w="0" w:type="auto"/>
        <w:tblInd w:w="720" w:type="dxa"/>
        <w:tblLayout w:type="fixed"/>
        <w:tblLook w:val="04A0" w:firstRow="1" w:lastRow="0" w:firstColumn="1" w:lastColumn="0" w:noHBand="0" w:noVBand="1"/>
      </w:tblPr>
      <w:tblGrid>
        <w:gridCol w:w="2178"/>
        <w:gridCol w:w="5940"/>
      </w:tblGrid>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Article Title: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The Americas: Damned whatever they do. Venezuela's opposition</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Author:</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No author mentioned</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Source: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The Economist</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Date: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July 22, 2006</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Statement:</w:t>
            </w:r>
          </w:p>
        </w:tc>
        <w:tc>
          <w:tcPr>
            <w:tcW w:w="5940" w:type="dxa"/>
            <w:vAlign w:val="center"/>
          </w:tcPr>
          <w:p w:rsidR="00187FAB" w:rsidRPr="003E7907" w:rsidRDefault="00187FAB" w:rsidP="00F35286">
            <w:pPr>
              <w:jc w:val="both"/>
              <w:rPr>
                <w:rFonts w:ascii="Times New Roman" w:hAnsi="Times New Roman"/>
                <w:color w:val="000000"/>
              </w:rPr>
            </w:pPr>
            <w:r w:rsidRPr="003E7907">
              <w:rPr>
                <w:rFonts w:ascii="Times New Roman" w:hAnsi="Times New Roman"/>
                <w:color w:val="000000"/>
              </w:rPr>
              <w:t>All three agree that the opposition's only hope is to unite behind a single candidate. But they disagree about how that person should be chosen. On August 13th most of the hopefuls will take part in a primary organised by Sumate, the opposition's main electoral pressure group.</w:t>
            </w:r>
          </w:p>
        </w:tc>
      </w:tr>
    </w:tbl>
    <w:p w:rsidR="00187FAB" w:rsidRPr="003E7907" w:rsidRDefault="00187FAB" w:rsidP="00187FAB">
      <w:pPr>
        <w:jc w:val="both"/>
        <w:rPr>
          <w:rFonts w:ascii="Times New Roman" w:hAnsi="Times New Roman"/>
        </w:rPr>
      </w:pPr>
    </w:p>
    <w:tbl>
      <w:tblPr>
        <w:tblStyle w:val="Tablaconcuadrcula"/>
        <w:tblW w:w="0" w:type="auto"/>
        <w:tblInd w:w="720" w:type="dxa"/>
        <w:tblLayout w:type="fixed"/>
        <w:tblLook w:val="04A0" w:firstRow="1" w:lastRow="0" w:firstColumn="1" w:lastColumn="0" w:noHBand="0" w:noVBand="1"/>
      </w:tblPr>
      <w:tblGrid>
        <w:gridCol w:w="2178"/>
        <w:gridCol w:w="5940"/>
      </w:tblGrid>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Article Title:</w:t>
            </w:r>
          </w:p>
        </w:tc>
        <w:tc>
          <w:tcPr>
            <w:tcW w:w="5940" w:type="dxa"/>
            <w:vAlign w:val="center"/>
          </w:tcPr>
          <w:p w:rsidR="00187FAB" w:rsidRPr="003E7907" w:rsidRDefault="00187FAB" w:rsidP="00F35286">
            <w:pPr>
              <w:jc w:val="both"/>
              <w:rPr>
                <w:rFonts w:ascii="Times New Roman" w:hAnsi="Times New Roman"/>
                <w:color w:val="000000"/>
              </w:rPr>
            </w:pPr>
            <w:r w:rsidRPr="003E7907">
              <w:rPr>
                <w:rFonts w:ascii="Times New Roman" w:hAnsi="Times New Roman"/>
                <w:color w:val="000000"/>
              </w:rPr>
              <w:t xml:space="preserve">Maria Corina Machada: La oposición Venezolana debe definer el perfil del candidato de unidad. </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Author:</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color w:val="000000"/>
              </w:rPr>
              <w:t>No author mentioned</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Source: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Editor DJ</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Date:</w:t>
            </w:r>
          </w:p>
        </w:tc>
        <w:tc>
          <w:tcPr>
            <w:tcW w:w="5940" w:type="dxa"/>
            <w:vAlign w:val="center"/>
          </w:tcPr>
          <w:p w:rsidR="00187FAB" w:rsidRPr="003E7907" w:rsidRDefault="00187FAB" w:rsidP="00F35286">
            <w:pPr>
              <w:pStyle w:val="Prrafodelista"/>
              <w:ind w:left="0"/>
              <w:jc w:val="both"/>
              <w:rPr>
                <w:rFonts w:ascii="Times New Roman" w:hAnsi="Times New Roman"/>
              </w:rPr>
            </w:pPr>
            <w:r w:rsidRPr="003E7907">
              <w:rPr>
                <w:rFonts w:ascii="Times New Roman" w:hAnsi="Times New Roman"/>
              </w:rPr>
              <w:t>April 13, 2011</w:t>
            </w:r>
          </w:p>
        </w:tc>
      </w:tr>
      <w:tr w:rsidR="00187FAB" w:rsidRPr="003E7907" w:rsidTr="00F35286">
        <w:tc>
          <w:tcPr>
            <w:tcW w:w="2178" w:type="dxa"/>
            <w:vAlign w:val="center"/>
          </w:tcPr>
          <w:p w:rsidR="00187FAB" w:rsidRPr="003E7907" w:rsidRDefault="00187FAB" w:rsidP="00F35286">
            <w:pPr>
              <w:pStyle w:val="Prrafodelista"/>
              <w:ind w:left="0"/>
              <w:jc w:val="both"/>
              <w:rPr>
                <w:rFonts w:ascii="Times New Roman" w:hAnsi="Times New Roman"/>
                <w:b/>
              </w:rPr>
            </w:pPr>
            <w:r w:rsidRPr="003E7907">
              <w:rPr>
                <w:rFonts w:ascii="Times New Roman" w:hAnsi="Times New Roman"/>
                <w:b/>
              </w:rPr>
              <w:t>Statement:</w:t>
            </w:r>
          </w:p>
        </w:tc>
        <w:tc>
          <w:tcPr>
            <w:tcW w:w="5940" w:type="dxa"/>
            <w:vAlign w:val="center"/>
          </w:tcPr>
          <w:p w:rsidR="00187FAB" w:rsidRPr="003E7907" w:rsidRDefault="00187FAB" w:rsidP="00F35286">
            <w:pPr>
              <w:jc w:val="both"/>
              <w:rPr>
                <w:rFonts w:ascii="Times New Roman" w:hAnsi="Times New Roman"/>
                <w:color w:val="000000"/>
              </w:rPr>
            </w:pPr>
            <w:r w:rsidRPr="003E7907">
              <w:rPr>
                <w:rFonts w:ascii="Times New Roman" w:hAnsi="Times New Roman"/>
                <w:color w:val="000000"/>
              </w:rPr>
              <w:t>“Creo que en este momento es mas important el perfil… consider que necesitamos una persona con autoridad moral, con capacidad para resolver los problemas y garantice a todos los sectores que no habra sectarismo, privilegios, no divisions” declare la Congresista independiente (Maria Corina Machado) a periodistas en Miami, FL.</w:t>
            </w:r>
          </w:p>
        </w:tc>
      </w:tr>
    </w:tbl>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Pr="0037615A" w:rsidRDefault="00187FAB" w:rsidP="00187FAB">
      <w:pPr>
        <w:jc w:val="both"/>
      </w:pPr>
    </w:p>
    <w:p w:rsidR="00187FAB" w:rsidRDefault="00187FAB" w:rsidP="00187FAB">
      <w:pPr>
        <w:tabs>
          <w:tab w:val="left" w:pos="2416"/>
        </w:tabs>
        <w:jc w:val="center"/>
        <w:rPr>
          <w:rFonts w:ascii="Times New Roman" w:hAnsi="Times New Roman"/>
        </w:rPr>
      </w:pPr>
    </w:p>
    <w:p w:rsidR="00187FAB" w:rsidRDefault="00187FAB" w:rsidP="00187FAB">
      <w:pPr>
        <w:tabs>
          <w:tab w:val="left" w:pos="2416"/>
        </w:tabs>
        <w:jc w:val="center"/>
        <w:rPr>
          <w:rFonts w:ascii="Times New Roman" w:hAnsi="Times New Roman"/>
        </w:rPr>
      </w:pPr>
    </w:p>
    <w:p w:rsidR="00187FAB" w:rsidRDefault="00187FAB" w:rsidP="00187FAB">
      <w:pPr>
        <w:tabs>
          <w:tab w:val="left" w:pos="2416"/>
        </w:tabs>
        <w:rPr>
          <w:rFonts w:ascii="Times New Roman" w:hAnsi="Times New Roman"/>
        </w:rPr>
      </w:pPr>
    </w:p>
    <w:p w:rsidR="00187FAB" w:rsidRPr="003E7907" w:rsidRDefault="00187FAB" w:rsidP="00187FAB">
      <w:pPr>
        <w:tabs>
          <w:tab w:val="left" w:pos="2416"/>
        </w:tabs>
        <w:jc w:val="center"/>
        <w:rPr>
          <w:rFonts w:ascii="Times New Roman" w:hAnsi="Times New Roman"/>
        </w:rPr>
      </w:pPr>
      <w:r w:rsidRPr="003E7907">
        <w:rPr>
          <w:rFonts w:ascii="Times New Roman" w:hAnsi="Times New Roman"/>
        </w:rPr>
        <w:lastRenderedPageBreak/>
        <w:t>Appendix C: Summary Table for Figure 13.1</w:t>
      </w:r>
    </w:p>
    <w:p w:rsidR="00187FAB" w:rsidRPr="00807913" w:rsidRDefault="00187FAB" w:rsidP="00187FAB">
      <w:pPr>
        <w:jc w:val="both"/>
        <w:rPr>
          <w:b/>
          <w:sz w:val="28"/>
          <w:szCs w:val="28"/>
        </w:rPr>
      </w:pPr>
    </w:p>
    <w:tbl>
      <w:tblPr>
        <w:tblStyle w:val="Tablaconcuadrcula"/>
        <w:tblW w:w="9503" w:type="dxa"/>
        <w:tblInd w:w="-342" w:type="dxa"/>
        <w:tblLayout w:type="fixed"/>
        <w:tblLook w:val="04A0" w:firstRow="1" w:lastRow="0" w:firstColumn="1" w:lastColumn="0" w:noHBand="0" w:noVBand="1"/>
      </w:tblPr>
      <w:tblGrid>
        <w:gridCol w:w="1318"/>
        <w:gridCol w:w="576"/>
        <w:gridCol w:w="576"/>
        <w:gridCol w:w="576"/>
        <w:gridCol w:w="576"/>
        <w:gridCol w:w="576"/>
        <w:gridCol w:w="576"/>
        <w:gridCol w:w="576"/>
        <w:gridCol w:w="576"/>
        <w:gridCol w:w="576"/>
        <w:gridCol w:w="576"/>
        <w:gridCol w:w="576"/>
        <w:gridCol w:w="576"/>
        <w:gridCol w:w="576"/>
        <w:gridCol w:w="697"/>
      </w:tblGrid>
      <w:tr w:rsidR="00187FAB" w:rsidRPr="003E7907" w:rsidTr="00F35286">
        <w:trPr>
          <w:cantSplit/>
          <w:trHeight w:val="692"/>
        </w:trPr>
        <w:tc>
          <w:tcPr>
            <w:tcW w:w="1318" w:type="dxa"/>
            <w:vAlign w:val="center"/>
          </w:tcPr>
          <w:p w:rsidR="00187FAB" w:rsidRPr="003E7907" w:rsidRDefault="00187FAB" w:rsidP="00F35286">
            <w:pPr>
              <w:jc w:val="center"/>
              <w:rPr>
                <w:rFonts w:ascii="Times New Roman" w:hAnsi="Times New Roman"/>
                <w:b/>
                <w:sz w:val="18"/>
                <w:szCs w:val="18"/>
              </w:rPr>
            </w:pP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2000</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2001</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2002</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2003</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2004</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2005</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2006</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2007</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2008</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2009</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2010</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2011</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2012</w:t>
            </w:r>
          </w:p>
        </w:tc>
        <w:tc>
          <w:tcPr>
            <w:tcW w:w="697"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Totals</w:t>
            </w:r>
          </w:p>
        </w:tc>
      </w:tr>
      <w:tr w:rsidR="00187FAB" w:rsidRPr="003E7907" w:rsidTr="00F35286">
        <w:trPr>
          <w:cantSplit/>
          <w:trHeight w:val="899"/>
        </w:trPr>
        <w:tc>
          <w:tcPr>
            <w:tcW w:w="1318"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Category 1: “us” vs. “them”</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0.4</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(2)</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0.25</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0.31</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(8)</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0.04</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0.13</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(4)</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0.17</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0.2</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0.15</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(4)</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0.08</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(2)</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0.03</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697"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25</w:t>
            </w:r>
          </w:p>
        </w:tc>
      </w:tr>
      <w:tr w:rsidR="00187FAB" w:rsidRPr="003E7907" w:rsidTr="00F35286">
        <w:trPr>
          <w:cantSplit/>
          <w:trHeight w:val="980"/>
        </w:trPr>
        <w:tc>
          <w:tcPr>
            <w:tcW w:w="1318"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Category 2: emotional appeals</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0.6</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(3)</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0.75</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(3)</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0.42</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0.29</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(8)</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0.2</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(6)</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0.17</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0.6</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(3)</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0.23</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(6)</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0.19</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(5)</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0.09</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(3)</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0.06</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(2)</w:t>
            </w:r>
          </w:p>
        </w:tc>
        <w:tc>
          <w:tcPr>
            <w:tcW w:w="697"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51</w:t>
            </w:r>
          </w:p>
        </w:tc>
      </w:tr>
      <w:tr w:rsidR="00187FAB" w:rsidRPr="003E7907" w:rsidTr="00F35286">
        <w:trPr>
          <w:cantSplit/>
          <w:trHeight w:val="881"/>
        </w:trPr>
        <w:tc>
          <w:tcPr>
            <w:tcW w:w="1318"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Category 3: the leader</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0.04</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0.5</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0.5</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(3)</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0.13</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0.04</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0.04</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(2)</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0.18</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(6)</w:t>
            </w:r>
          </w:p>
        </w:tc>
        <w:tc>
          <w:tcPr>
            <w:tcW w:w="576" w:type="dxa"/>
            <w:vAlign w:val="center"/>
          </w:tcPr>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0.29</w:t>
            </w:r>
          </w:p>
          <w:p w:rsidR="00187FAB" w:rsidRPr="003E7907" w:rsidRDefault="00187FAB" w:rsidP="00F35286">
            <w:pPr>
              <w:jc w:val="center"/>
              <w:rPr>
                <w:rFonts w:ascii="Times New Roman" w:hAnsi="Times New Roman"/>
                <w:sz w:val="18"/>
                <w:szCs w:val="18"/>
              </w:rPr>
            </w:pPr>
            <w:r w:rsidRPr="003E7907">
              <w:rPr>
                <w:rFonts w:ascii="Times New Roman" w:hAnsi="Times New Roman"/>
                <w:sz w:val="18"/>
                <w:szCs w:val="18"/>
              </w:rPr>
              <w:t>(10)</w:t>
            </w:r>
          </w:p>
        </w:tc>
        <w:tc>
          <w:tcPr>
            <w:tcW w:w="697"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25</w:t>
            </w:r>
          </w:p>
        </w:tc>
      </w:tr>
      <w:tr w:rsidR="00187FAB" w:rsidRPr="003E7907" w:rsidTr="00F35286">
        <w:trPr>
          <w:cantSplit/>
          <w:trHeight w:val="332"/>
        </w:trPr>
        <w:tc>
          <w:tcPr>
            <w:tcW w:w="1318"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Total Articles</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5</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4</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26</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28</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30</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8</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6</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5</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8</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26</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26</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33</w:t>
            </w:r>
          </w:p>
        </w:tc>
        <w:tc>
          <w:tcPr>
            <w:tcW w:w="576" w:type="dxa"/>
            <w:vAlign w:val="center"/>
          </w:tcPr>
          <w:p w:rsidR="00187FAB" w:rsidRPr="003E7907" w:rsidRDefault="00187FAB" w:rsidP="00F35286">
            <w:pPr>
              <w:jc w:val="center"/>
              <w:rPr>
                <w:rFonts w:ascii="Times New Roman" w:hAnsi="Times New Roman"/>
                <w:b/>
                <w:sz w:val="18"/>
                <w:szCs w:val="18"/>
              </w:rPr>
            </w:pPr>
            <w:r w:rsidRPr="003E7907">
              <w:rPr>
                <w:rFonts w:ascii="Times New Roman" w:hAnsi="Times New Roman"/>
                <w:b/>
                <w:sz w:val="18"/>
                <w:szCs w:val="18"/>
              </w:rPr>
              <w:t>34</w:t>
            </w:r>
          </w:p>
        </w:tc>
        <w:tc>
          <w:tcPr>
            <w:tcW w:w="697" w:type="dxa"/>
            <w:vAlign w:val="center"/>
          </w:tcPr>
          <w:p w:rsidR="00187FAB" w:rsidRPr="003E7907" w:rsidRDefault="00187FAB" w:rsidP="00F35286">
            <w:pPr>
              <w:jc w:val="center"/>
              <w:rPr>
                <w:rFonts w:ascii="Times New Roman" w:hAnsi="Times New Roman"/>
                <w:b/>
                <w:sz w:val="18"/>
                <w:szCs w:val="18"/>
              </w:rPr>
            </w:pPr>
          </w:p>
        </w:tc>
      </w:tr>
    </w:tbl>
    <w:p w:rsidR="00187FAB" w:rsidRDefault="00187FAB" w:rsidP="00187FAB">
      <w:pPr>
        <w:jc w:val="center"/>
      </w:pPr>
      <w:r w:rsidRPr="003E7907">
        <w:rPr>
          <w:rFonts w:ascii="Times New Roman" w:hAnsi="Times New Roman"/>
          <w:sz w:val="18"/>
          <w:szCs w:val="18"/>
        </w:rPr>
        <w:t>Note: numbers in parenthesis are the raw count of statements coded under each category</w:t>
      </w:r>
    </w:p>
    <w:p w:rsidR="00187FAB" w:rsidRDefault="00187FAB" w:rsidP="00187FAB">
      <w:pPr>
        <w:jc w:val="center"/>
      </w:pPr>
    </w:p>
    <w:p w:rsidR="00187FAB" w:rsidRDefault="00187FAB" w:rsidP="00187FAB"/>
    <w:p w:rsidR="00943C15" w:rsidRDefault="00943C15"/>
    <w:sectPr w:rsidR="00943C15" w:rsidSect="00943C15">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FF5F50"/>
    <w:multiLevelType w:val="hybridMultilevel"/>
    <w:tmpl w:val="756A0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FAB"/>
    <w:rsid w:val="00094CF7"/>
    <w:rsid w:val="00187FAB"/>
    <w:rsid w:val="00396900"/>
    <w:rsid w:val="00943C1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EB01421D-6B64-43BA-8982-EFEE4145F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7FAB"/>
    <w:rPr>
      <w:rFonts w:ascii="Cambria" w:eastAsia="Cambria" w:hAnsi="Cambria" w:cs="Times New Roman"/>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396900"/>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396900"/>
    <w:rPr>
      <w:rFonts w:ascii="Lucida Grande" w:hAnsi="Lucida Grande" w:cs="Lucida Grande"/>
      <w:sz w:val="18"/>
      <w:szCs w:val="18"/>
    </w:rPr>
  </w:style>
  <w:style w:type="table" w:styleId="Tablaconcuadrcula">
    <w:name w:val="Table Grid"/>
    <w:basedOn w:val="Tablanormal"/>
    <w:uiPriority w:val="59"/>
    <w:rsid w:val="00187FAB"/>
    <w:rPr>
      <w:rFonts w:ascii="Cambria" w:eastAsia="Cambria" w:hAnsi="Cambria" w:cs="Times New Roman"/>
      <w:lang w:val="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rrafodelista">
    <w:name w:val="List Paragraph"/>
    <w:basedOn w:val="Normal"/>
    <w:uiPriority w:val="34"/>
    <w:qFormat/>
    <w:rsid w:val="00187F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715</Words>
  <Characters>3933</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Boston University</Company>
  <LinksUpToDate>false</LinksUpToDate>
  <CharactersWithSpaces>4639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Sahar Abi Hassan</dc:creator>
  <cp:keywords/>
  <dc:description/>
  <cp:lastModifiedBy>Cristobal Rovira Kaltwasser</cp:lastModifiedBy>
  <cp:revision>2</cp:revision>
  <dcterms:created xsi:type="dcterms:W3CDTF">2017-11-23T12:31:00Z</dcterms:created>
  <dcterms:modified xsi:type="dcterms:W3CDTF">2017-11-23T12:31:00Z</dcterms:modified>
</cp:coreProperties>
</file>